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6"/>
              </w:rPr>
            </w:pPr>
            <w:hyperlink r:id="rId13">
              <w:r>
                <w:rPr>
                  <w:rFonts w:ascii="Arial" w:cs="Arial" w:eastAsia="Arial" w:hAnsi="Arial"/>
                  <w:sz w:val="21"/>
                  <w:szCs w:val="21"/>
                  <w:u w:val="single" w:color="auto"/>
                  <w:color w:val="0000EE"/>
                  <w:w w:val="96"/>
                </w:rPr>
                <w:t>Hicks Bowman Angela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ANGI Homeservices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ANGI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ANGI HOMESERVICES INC.</w:t>
            </w: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01/15/2021</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3601 WALNUT STREET, SUITE 700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DENVER</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CO</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80205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60" w:type="dxa"/>
            <w:vAlign w:val="bottom"/>
            <w:tcBorders>
              <w:bottom w:val="single" w:sz="8" w:color="2C2C2C"/>
            </w:tcBorders>
            <w:gridSpan w:val="7"/>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4180" w:type="dxa"/>
            <w:vAlign w:val="bottom"/>
            <w:tcBorders>
              <w:bottom w:val="single" w:sz="8" w:color="2C2C2C"/>
            </w:tcBorders>
            <w:gridSpan w:val="9"/>
          </w:tcPr>
          <w:p>
            <w:pPr>
              <w:ind w:left="60"/>
              <w:spacing w:after="0"/>
              <w:rPr>
                <w:sz w:val="20"/>
                <w:szCs w:val="20"/>
                <w:color w:val="auto"/>
              </w:rPr>
            </w:pPr>
            <w:r>
              <w:rPr>
                <w:rFonts w:ascii="Arial" w:cs="Arial" w:eastAsia="Arial" w:hAnsi="Arial"/>
                <w:sz w:val="17"/>
                <w:szCs w:val="17"/>
                <w:color w:val="0000FF"/>
                <w:w w:val="98"/>
              </w:rPr>
              <w:t>Class A Common Stock, par value $0.001   01/15/2021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12.11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308,606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sale of shares of ANGI Class A Common Stock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reflects a weighted average sales price ranging from $11.93 to $12.35. The reporting person agrees to provide, upon request by the Staff of the Securities and Exchange Commission, ANGI or an ANGI security holder, information regarding the number of shares sold at each separate price.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Shannon M. Shaw,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Angela</w:t>
      </w:r>
      <w:r>
        <w:rPr>
          <w:sz w:val="20"/>
          <w:szCs w:val="20"/>
          <w:color w:val="auto"/>
        </w:rPr>
        <w:tab/>
      </w:r>
      <w:r>
        <w:rPr>
          <w:rFonts w:ascii="Arial" w:cs="Arial" w:eastAsia="Arial" w:hAnsi="Arial"/>
          <w:sz w:val="15"/>
          <w:szCs w:val="15"/>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 Hicks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520" w:firstLine="320"/>
        <w:spacing w:after="0" w:line="267" w:lineRule="auto"/>
        <w:rPr>
          <w:sz w:val="20"/>
          <w:szCs w:val="20"/>
          <w:color w:val="auto"/>
        </w:rPr>
      </w:pPr>
      <w:r>
        <w:rPr>
          <w:rFonts w:ascii="Arial" w:cs="Arial" w:eastAsia="Arial" w:hAnsi="Arial"/>
          <w:sz w:val="18"/>
          <w:szCs w:val="18"/>
          <w:color w:val="auto"/>
        </w:rPr>
        <w:t>The undersigned hereby constitutes and appoints each of Shannon M. Shaw, Kelly A. Doria and Christopher W. Bohnert, signing singly, as the undersigned's true and lawful attorney-in-fact to:</w:t>
      </w:r>
    </w:p>
    <w:p>
      <w:pPr>
        <w:spacing w:after="0" w:line="179" w:lineRule="exact"/>
        <w:rPr>
          <w:sz w:val="20"/>
          <w:szCs w:val="20"/>
          <w:color w:val="auto"/>
        </w:rPr>
      </w:pPr>
    </w:p>
    <w:p>
      <w:pPr>
        <w:ind w:left="640" w:right="80" w:hanging="314"/>
        <w:spacing w:after="0" w:line="30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 director of ANGI Homeservices Inc. (the "Company"), Forms 3, 4 and 5 in accordance with Section 16(a) of the Securities Exchange Act of 1934, as amended, and the rules thereunder (the "Exchange Act"), and Form ID to obtain and/or renew EDGAR codes, passwords and/or passphrases for use in connection with the filing of Forms 3, 4 and 5;</w:t>
      </w:r>
    </w:p>
    <w:p>
      <w:pPr>
        <w:spacing w:after="0" w:line="153" w:lineRule="exact"/>
        <w:rPr>
          <w:rFonts w:ascii="Arial" w:cs="Arial" w:eastAsia="Arial" w:hAnsi="Arial"/>
          <w:sz w:val="16"/>
          <w:szCs w:val="16"/>
          <w:color w:val="auto"/>
        </w:rPr>
      </w:pPr>
    </w:p>
    <w:p>
      <w:pPr>
        <w:jc w:val="both"/>
        <w:ind w:left="640" w:right="380" w:hanging="314"/>
        <w:spacing w:after="0" w:line="25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spacing w:after="0" w:line="187" w:lineRule="exact"/>
        <w:rPr>
          <w:rFonts w:ascii="Arial" w:cs="Arial" w:eastAsia="Arial" w:hAnsi="Arial"/>
          <w:sz w:val="18"/>
          <w:szCs w:val="18"/>
          <w:color w:val="auto"/>
        </w:rPr>
      </w:pPr>
    </w:p>
    <w:p>
      <w:pPr>
        <w:ind w:left="640" w:right="100" w:hanging="314"/>
        <w:spacing w:after="0" w:line="25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w:t>
      </w:r>
    </w:p>
    <w:p>
      <w:pPr>
        <w:spacing w:after="0" w:line="193" w:lineRule="exact"/>
        <w:rPr>
          <w:rFonts w:ascii="Arial" w:cs="Arial" w:eastAsia="Arial" w:hAnsi="Arial"/>
          <w:sz w:val="18"/>
          <w:szCs w:val="18"/>
          <w:color w:val="auto"/>
        </w:rPr>
      </w:pPr>
    </w:p>
    <w:p>
      <w:pPr>
        <w:ind w:left="640" w:right="120" w:hanging="314"/>
        <w:spacing w:after="0" w:line="30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154" w:lineRule="exact"/>
        <w:rPr>
          <w:sz w:val="20"/>
          <w:szCs w:val="20"/>
          <w:color w:val="auto"/>
        </w:rPr>
      </w:pPr>
    </w:p>
    <w:p>
      <w:pPr>
        <w:ind w:right="40" w:firstLine="320"/>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 w:name="page3"/>
    <w:bookmarkEnd w:id="2"/>
    <w:p>
      <w:pPr>
        <w:ind w:firstLine="320"/>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right="20" w:firstLine="320"/>
        <w:spacing w:after="0" w:line="250" w:lineRule="auto"/>
        <w:rPr>
          <w:sz w:val="20"/>
          <w:szCs w:val="20"/>
          <w:color w:val="auto"/>
        </w:rPr>
      </w:pPr>
      <w:r>
        <w:rPr>
          <w:rFonts w:ascii="Arial" w:cs="Arial" w:eastAsia="Arial" w:hAnsi="Arial"/>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the undersigned had caused this Power of Attorney to be executed as of this ___th day of January 2021.</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Angela R. Hicks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Name: Angela R. Hicks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6964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20"/>
      </w:cols>
      <w:pgMar w:left="46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534094" TargetMode="External"/><Relationship Id="rId14"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2021-01-20T19:38:27Z</dcterms:created>
  <dcterms:modified xsi:type="dcterms:W3CDTF">2021-01-20T19:38:27Z</dcterms:modified>
</cp:coreProperties>
</file>