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Kaplicer Austin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Angi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ANGI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ANGI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3601 WALNUT STREET, SUITE 700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DENVER</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CO</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80205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2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4"/>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2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/s/ Shannon M. Shaw, as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60" w:type="dxa"/>
            <w:vAlign w:val="bottom"/>
          </w:tcPr>
          <w:p>
            <w:pPr>
              <w:spacing w:after="0"/>
              <w:rPr>
                <w:sz w:val="19"/>
                <w:szCs w:val="19"/>
                <w:color w:val="auto"/>
              </w:rPr>
            </w:pPr>
          </w:p>
        </w:tc>
        <w:tc>
          <w:tcPr>
            <w:tcW w:w="240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05/12/2026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Austin Kaplicer</w:t>
            </w:r>
          </w:p>
        </w:tc>
        <w:tc>
          <w:tcPr>
            <w:tcW w:w="340" w:type="dxa"/>
            <w:vAlign w:val="bottom"/>
            <w:tcBorders>
              <w:top w:val="single" w:sz="8" w:color="auto"/>
            </w:tcBorders>
          </w:tcPr>
          <w:p>
            <w:pPr>
              <w:spacing w:after="0"/>
              <w:rPr>
                <w:sz w:val="19"/>
                <w:szCs w:val="19"/>
                <w:color w:val="auto"/>
              </w:rPr>
            </w:pPr>
          </w:p>
        </w:tc>
        <w:tc>
          <w:tcPr>
            <w:tcW w:w="3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1" w:lineRule="exact"/>
        <w:rPr>
          <w:sz w:val="20"/>
          <w:szCs w:val="20"/>
          <w:color w:val="auto"/>
        </w:rPr>
      </w:pPr>
    </w:p>
    <w:p>
      <w:pPr>
        <w:ind w:right="180" w:firstLine="216"/>
        <w:spacing w:after="0" w:line="316" w:lineRule="auto"/>
        <w:rPr>
          <w:sz w:val="20"/>
          <w:szCs w:val="20"/>
          <w:color w:val="auto"/>
        </w:rPr>
      </w:pPr>
      <w:r>
        <w:rPr>
          <w:rFonts w:ascii="Times New Roman" w:cs="Times New Roman" w:eastAsia="Times New Roman" w:hAnsi="Times New Roman"/>
          <w:sz w:val="22"/>
          <w:szCs w:val="22"/>
          <w:color w:val="auto"/>
        </w:rPr>
        <w:t>The undersigned hereby constitutes and appoints each of Shannon Shaw and Kkot Byoul (“Hannah”) Yi, signing singly, as the undersigned’s true and lawful attorney-in-fact to:</w:t>
      </w:r>
    </w:p>
    <w:p>
      <w:pPr>
        <w:spacing w:after="0" w:line="84" w:lineRule="exact"/>
        <w:rPr>
          <w:sz w:val="20"/>
          <w:szCs w:val="20"/>
          <w:color w:val="auto"/>
        </w:rPr>
      </w:pPr>
    </w:p>
    <w:p>
      <w:pPr>
        <w:ind w:right="160" w:firstLine="220"/>
        <w:spacing w:after="0" w:line="290" w:lineRule="auto"/>
        <w:tabs>
          <w:tab w:leader="none" w:pos="6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of Angi Inc. (the “Company”), Forms 3, 4 and 5 in accordance with Section 16(a) of the Securities Exchange Act of 1934, as amended, and the rules thereunder (the “Exchange Act”), and Form ID to obtain and/or renew EDGAR codes for use in filing Forms 3, 4 and 5;</w:t>
      </w:r>
    </w:p>
    <w:p>
      <w:pPr>
        <w:spacing w:after="0" w:line="112" w:lineRule="exact"/>
        <w:rPr>
          <w:rFonts w:ascii="Times New Roman" w:cs="Times New Roman" w:eastAsia="Times New Roman" w:hAnsi="Times New Roman"/>
          <w:sz w:val="22"/>
          <w:szCs w:val="22"/>
          <w:color w:val="auto"/>
        </w:rPr>
      </w:pPr>
    </w:p>
    <w:p>
      <w:pPr>
        <w:ind w:right="180" w:firstLine="220"/>
        <w:spacing w:after="0" w:line="290" w:lineRule="auto"/>
        <w:tabs>
          <w:tab w:leader="none" w:pos="6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spacing w:after="0" w:line="112" w:lineRule="exact"/>
        <w:rPr>
          <w:rFonts w:ascii="Times New Roman" w:cs="Times New Roman" w:eastAsia="Times New Roman" w:hAnsi="Times New Roman"/>
          <w:sz w:val="22"/>
          <w:szCs w:val="22"/>
          <w:color w:val="auto"/>
        </w:rPr>
      </w:pPr>
    </w:p>
    <w:p>
      <w:pPr>
        <w:ind w:left="700" w:hanging="480"/>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w:t>
      </w:r>
    </w:p>
    <w:p>
      <w:pPr>
        <w:spacing w:after="0" w:line="47" w:lineRule="exact"/>
        <w:rPr>
          <w:rFonts w:ascii="Times New Roman" w:cs="Times New Roman" w:eastAsia="Times New Roman" w:hAnsi="Times New Roman"/>
          <w:sz w:val="22"/>
          <w:szCs w:val="22"/>
          <w:color w:val="auto"/>
        </w:rPr>
      </w:pPr>
    </w:p>
    <w:p>
      <w:pPr>
        <w:ind w:right="40"/>
        <w:spacing w:after="0" w:line="29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w:t>
      </w:r>
    </w:p>
    <w:p>
      <w:pPr>
        <w:spacing w:after="0" w:line="112" w:lineRule="exact"/>
        <w:rPr>
          <w:rFonts w:ascii="Times New Roman" w:cs="Times New Roman" w:eastAsia="Times New Roman" w:hAnsi="Times New Roman"/>
          <w:sz w:val="22"/>
          <w:szCs w:val="22"/>
          <w:color w:val="auto"/>
        </w:rPr>
      </w:pPr>
    </w:p>
    <w:p>
      <w:pPr>
        <w:ind w:firstLine="220"/>
        <w:spacing w:after="0" w:line="290" w:lineRule="auto"/>
        <w:tabs>
          <w:tab w:leader="none" w:pos="6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113" w:lineRule="exact"/>
        <w:rPr>
          <w:sz w:val="20"/>
          <w:szCs w:val="20"/>
          <w:color w:val="auto"/>
        </w:rPr>
      </w:pPr>
    </w:p>
    <w:p>
      <w:pPr>
        <w:ind w:right="20" w:firstLine="216"/>
        <w:spacing w:after="0" w:line="285"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18" w:lineRule="exact"/>
        <w:rPr>
          <w:sz w:val="20"/>
          <w:szCs w:val="20"/>
          <w:color w:val="auto"/>
        </w:rPr>
      </w:pPr>
    </w:p>
    <w:p>
      <w:pPr>
        <w:ind w:right="60" w:firstLine="216"/>
        <w:spacing w:after="0" w:line="293"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24" w:lineRule="exact"/>
        <w:rPr>
          <w:sz w:val="20"/>
          <w:szCs w:val="20"/>
          <w:color w:val="auto"/>
        </w:rPr>
      </w:pPr>
    </w:p>
    <w:p>
      <w:pPr>
        <w:ind w:right="20" w:firstLine="216"/>
        <w:spacing w:after="0" w:line="285" w:lineRule="auto"/>
        <w:rPr>
          <w:sz w:val="20"/>
          <w:szCs w:val="20"/>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w:t>
      </w:r>
    </w:p>
    <w:p>
      <w:pPr>
        <w:sectPr>
          <w:pgSz w:w="11900" w:h="16838" w:orient="portrait"/>
          <w:cols w:equalWidth="0" w:num="1">
            <w:col w:w="10940"/>
          </w:cols>
          <w:pgMar w:left="480" w:top="1440" w:right="479" w:bottom="1440" w:gutter="0" w:footer="0" w:header="0"/>
        </w:sectPr>
      </w:pPr>
    </w:p>
    <w:bookmarkStart w:id="2" w:name="page3"/>
    <w:bookmarkEnd w:id="2"/>
    <w:p>
      <w:pPr>
        <w:spacing w:after="0" w:line="29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2"/>
          <w:szCs w:val="22"/>
          <w:color w:val="auto"/>
        </w:rPr>
        <w:t>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spacing w:after="0" w:line="200" w:lineRule="exact"/>
        <w:rPr>
          <w:sz w:val="20"/>
          <w:szCs w:val="20"/>
          <w:color w:val="auto"/>
        </w:rPr>
      </w:pPr>
    </w:p>
    <w:p>
      <w:pPr>
        <w:spacing w:after="0" w:line="348" w:lineRule="exact"/>
        <w:rPr>
          <w:sz w:val="20"/>
          <w:szCs w:val="20"/>
          <w:color w:val="auto"/>
        </w:rPr>
      </w:pPr>
    </w:p>
    <w:p>
      <w:pPr>
        <w:ind w:right="40" w:firstLine="220"/>
        <w:spacing w:after="0" w:line="301" w:lineRule="auto"/>
        <w:rPr>
          <w:sz w:val="20"/>
          <w:szCs w:val="20"/>
          <w:color w:val="auto"/>
        </w:rPr>
      </w:pPr>
      <w:r>
        <w:rPr>
          <w:rFonts w:ascii="Times New Roman" w:cs="Times New Roman" w:eastAsia="Times New Roman" w:hAnsi="Times New Roman"/>
          <w:sz w:val="22"/>
          <w:szCs w:val="22"/>
          <w:color w:val="auto"/>
        </w:rPr>
        <w:t>IN WITNESS WHEREOF, the undersigned had caused this Power of Attorney to be executed as of this 8th day of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 Austin Kaplicer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-10795</wp:posOffset>
            </wp:positionV>
            <wp:extent cx="14738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73835" cy="9525"/>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Austin Kaplicer</w:t>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90667" TargetMode="External"/><Relationship Id="rId11"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2026-05-12T15:33:15Z</dcterms:created>
  <dcterms:modified xsi:type="dcterms:W3CDTF">2026-05-12T15:33:15Z</dcterms:modified>
</cp:coreProperties>
</file>